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8"/>
        <w:spacing w:lineRule="auto" w:line="288"/>
        <w:rPr>
          <w:rFonts w:ascii="Times New Roman" w:hAnsi="Times New Roman" w:eastAsia="Times New Roman" w:cs="Times New Roman"/>
          <w:b/>
          <w:bCs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  <w:lang w:val="ru-RU"/>
        </w:rPr>
        <w:t xml:space="preserve">Ключевые </w:t>
      </w:r>
      <w:r>
        <w:rPr>
          <w:rFonts w:ascii="Times New Roman" w:hAnsi="Times New Roman"/>
          <w:b/>
          <w:bCs/>
          <w:sz w:val="28"/>
          <w:szCs w:val="28"/>
          <w:shd w:fill="FFFFFF" w:val="clear"/>
          <w:lang w:val="ru-RU"/>
        </w:rPr>
        <w:t>произведения</w:t>
      </w:r>
      <w:r>
        <w:rPr>
          <w:rFonts w:ascii="Times New Roman" w:hAnsi="Times New Roman"/>
          <w:b/>
          <w:bCs/>
          <w:sz w:val="28"/>
          <w:szCs w:val="28"/>
          <w:shd w:fill="FFFFFF" w:val="clear"/>
          <w:lang w:val="ru-RU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shd w:fill="FFFFFF" w:val="clear"/>
          <w:lang w:val="ru-RU"/>
        </w:rPr>
        <w:t xml:space="preserve">изучаемые в 10-м классе </w:t>
      </w:r>
      <w:r>
        <w:rPr>
          <w:rFonts w:ascii="Times New Roman" w:hAnsi="Times New Roman"/>
          <w:b/>
          <w:bCs/>
          <w:sz w:val="28"/>
          <w:szCs w:val="28"/>
          <w:shd w:fill="FFFFFF" w:val="clear"/>
          <w:lang w:val="ru-RU"/>
        </w:rPr>
        <w:t>:</w:t>
      </w:r>
    </w:p>
    <w:p>
      <w:pPr>
        <w:pStyle w:val="Style18"/>
        <w:spacing w:lineRule="auto" w:line="288"/>
        <w:rPr>
          <w:rFonts w:ascii="Times New Roman" w:hAnsi="Times New Roman" w:eastAsia="Times New Roman" w:cs="Times New Roman"/>
          <w:b/>
          <w:bCs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val="ru-RU"/>
        </w:rPr>
        <w:t>А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 xml:space="preserve">. И. Островский. Гроза. 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val="ru-RU"/>
        </w:rPr>
        <w:t>И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А. Гончаров. Обломов.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И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С. Тургенев. Отцы и дети.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Н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val="ru-RU"/>
        </w:rPr>
        <w:t>. А. Некрасов. Лирика. «Кому на Руси жить хорошо...».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val="ru-RU"/>
        </w:rPr>
        <w:t>М. Е. Салтыков-Щедрин. «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val="ru-RU"/>
        </w:rPr>
        <w:t>История одного города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val="ru-RU"/>
        </w:rPr>
        <w:t>».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Ф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М. Достоевский. «Преступление и наказание».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Л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Н. Толстой. «Война и мир».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Н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С. Лесков. «Очарованный странник». «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Однодум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».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Ф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И. Тютчев. Лирика.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А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А. Фет. Лирика.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А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П. Чехов. Вишневый сад. «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Студент», «Ионыч», Дама с собачкой», «Человек в футляре».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  <w:lang w:val="ru-RU"/>
        </w:rPr>
        <w:t>Н.А. Добролюбов «Луч света в тёмном царстве», «Что такое обломовщина?»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  <w:lang w:val="ru-RU"/>
        </w:rPr>
        <w:t>Д.И.Писарев «Мотивы русской драмы», «Базаров»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/>
      </w:pPr>
      <w:r>
        <w:rPr>
          <w:rFonts w:ascii="Times New Roman" w:hAnsi="Times New Roman"/>
          <w:sz w:val="28"/>
          <w:szCs w:val="28"/>
          <w:shd w:fill="FFFFFF" w:val="clear"/>
          <w:lang w:val="ru-RU"/>
        </w:rPr>
        <w:t>Г.Флобер «Мадам Бовари»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val="ru-RU"/>
        </w:rPr>
        <w:t>Г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Ибсен. «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Кукольный дом»</w:t>
      </w:r>
    </w:p>
    <w:p>
      <w:pPr>
        <w:pStyle w:val="Style18"/>
        <w:spacing w:lineRule="auto" w:line="288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Style18"/>
        <w:spacing w:lineRule="auto" w:line="288"/>
        <w:rPr>
          <w:rFonts w:ascii="Times New Roman" w:hAnsi="Times New Roman" w:eastAsia="Times New Roman" w:cs="Times New Roman"/>
          <w:b/>
          <w:bCs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  <w:lang w:val="ru-RU"/>
        </w:rPr>
        <w:t>Рекомендации:</w:t>
      </w:r>
    </w:p>
    <w:p>
      <w:pPr>
        <w:pStyle w:val="Style18"/>
        <w:bidi w:val="0"/>
        <w:spacing w:lineRule="auto" w:line="288"/>
        <w:ind w:hanging="0" w:left="0" w:right="0"/>
        <w:jc w:val="left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fill="FFFFFF" w:val="clear"/>
          <w:lang w:val="ru-RU"/>
        </w:rPr>
        <w:t>Стендаль. Красное и чёрное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О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Уайльд. Как важно быть серьезным.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М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Метерлинк. Пьесы на выбор.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Ги де Мопассан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Милый друг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У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Голдинг. Повелитель мух.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К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Воннегут. Колыбель для кошки.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Дж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Остин. Гордость и предубеждение.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Эм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Бронте. Грозовой перевал.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Д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Д. Сэлинджер. Над пропастью во ржи.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Э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По. Рассказы.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Э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М. Ремарк. Три товарища.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Р</w:t>
      </w:r>
      <w:r>
        <w:rPr>
          <w:rFonts w:ascii="Times New Roman" w:hAnsi="Times New Roman"/>
          <w:sz w:val="28"/>
          <w:szCs w:val="28"/>
          <w:shd w:fill="FFFFFF" w:val="clear"/>
          <w:lang w:val="ru-RU"/>
        </w:rPr>
        <w:t>. Брэдбери. Марсианские хроники.</w:t>
      </w:r>
    </w:p>
    <w:p>
      <w:pPr>
        <w:pStyle w:val="Style18"/>
        <w:numPr>
          <w:ilvl w:val="0"/>
          <w:numId w:val="1"/>
        </w:numPr>
        <w:bidi w:val="0"/>
        <w:spacing w:lineRule="auto" w:line="288" w:before="0" w:after="0"/>
        <w:ind w:hanging="500" w:left="720" w:right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val="ru-RU"/>
        </w:rPr>
        <w:t>Ч. Диккенс «Дэвид Копперфилд», «Большие надежды»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7">
    <w:name w:val="Колонтитулы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ru-RU" w:eastAsia="zh-CN" w:bidi="hi-IN"/>
    </w:rPr>
  </w:style>
  <w:style w:type="paragraph" w:styleId="Style18">
    <w:name w:val="По умолчанию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ru-RU" w:eastAsia="zh-CN" w:bidi="hi-IN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Header">
    <w:name w:val="header"/>
    <w:basedOn w:val="Style19"/>
    <w:pPr/>
    <w:rPr/>
  </w:style>
  <w:style w:type="paragraph" w:styleId="Footer">
    <w:name w:val="footer"/>
    <w:basedOn w:val="Style19"/>
    <w:pPr/>
    <w:rPr/>
  </w:style>
  <w:style w:type="numbering" w:styleId="Style20" w:default="1">
    <w:name w:val="Без списка"/>
    <w:qFormat/>
  </w:style>
  <w:style w:type="numbering" w:styleId="Style21">
    <w:name w:val="Пункт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LibreOffice/24.8.4.2$Linux_X86_64 LibreOffice_project/480$Build-2</Application>
  <AppVersion>15.0000</AppVersion>
  <Pages>1</Pages>
  <Words>189</Words>
  <Characters>995</Characters>
  <CharactersWithSpaces>1128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2025-05-30T15:01:00Z</dcterms:modified>
  <cp:revision>1</cp:revision>
  <dc:subject/>
  <dc:title/>
</cp:coreProperties>
</file>